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4C78B" w14:textId="2D6FDDAF"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40</w:t>
      </w:r>
      <w:r w:rsidR="00977F3A">
        <w:rPr>
          <w:rFonts w:ascii="Arial" w:hAnsi="Arial" w:cs="Arial"/>
          <w:b/>
          <w:noProof/>
          <w:sz w:val="24"/>
          <w:szCs w:val="24"/>
        </w:rPr>
        <w:t>E</w:t>
      </w:r>
      <w:r w:rsidR="0016287A" w:rsidRPr="00471B80">
        <w:rPr>
          <w:rFonts w:ascii="Arial" w:hAnsi="Arial" w:cs="Arial"/>
          <w:b/>
          <w:noProof/>
          <w:sz w:val="24"/>
          <w:szCs w:val="24"/>
        </w:rPr>
        <w:tab/>
        <w:t>S2-</w:t>
      </w:r>
      <w:r>
        <w:rPr>
          <w:rFonts w:ascii="Arial" w:hAnsi="Arial" w:cs="Arial"/>
          <w:b/>
          <w:noProof/>
          <w:sz w:val="24"/>
          <w:szCs w:val="24"/>
        </w:rPr>
        <w:t>200</w:t>
      </w:r>
      <w:r w:rsidR="003B7C6B">
        <w:rPr>
          <w:rFonts w:ascii="Arial" w:hAnsi="Arial" w:cs="Arial"/>
          <w:b/>
          <w:noProof/>
          <w:sz w:val="24"/>
          <w:szCs w:val="24"/>
        </w:rPr>
        <w:t>4920</w:t>
      </w:r>
    </w:p>
    <w:p w14:paraId="2CA7D9CB"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520FB3">
        <w:rPr>
          <w:rFonts w:ascii="Arial" w:hAnsi="Arial" w:cs="Arial"/>
          <w:b/>
          <w:noProof/>
          <w:sz w:val="24"/>
          <w:szCs w:val="24"/>
        </w:rPr>
        <w:t>9</w:t>
      </w:r>
      <w:r w:rsidRPr="00471B80">
        <w:rPr>
          <w:rFonts w:ascii="Arial" w:hAnsi="Arial" w:cs="Arial"/>
          <w:b/>
          <w:noProof/>
          <w:sz w:val="24"/>
          <w:szCs w:val="24"/>
        </w:rPr>
        <w:t xml:space="preserve"> </w:t>
      </w:r>
      <w:r w:rsidR="00520FB3">
        <w:rPr>
          <w:rFonts w:ascii="Arial" w:hAnsi="Arial" w:cs="Arial"/>
          <w:b/>
          <w:noProof/>
          <w:sz w:val="24"/>
          <w:szCs w:val="24"/>
        </w:rPr>
        <w:t xml:space="preserve">August </w:t>
      </w:r>
      <w:r w:rsidRPr="00471B80">
        <w:rPr>
          <w:rFonts w:ascii="Arial" w:hAnsi="Arial" w:cs="Arial"/>
          <w:b/>
          <w:noProof/>
          <w:sz w:val="24"/>
          <w:szCs w:val="24"/>
        </w:rPr>
        <w:t xml:space="preserve">- </w:t>
      </w:r>
      <w:r w:rsidR="00520FB3">
        <w:rPr>
          <w:rFonts w:ascii="Arial" w:hAnsi="Arial" w:cs="Arial"/>
          <w:b/>
          <w:noProof/>
          <w:sz w:val="24"/>
          <w:szCs w:val="24"/>
        </w:rPr>
        <w:t>2</w:t>
      </w:r>
      <w:r w:rsidRPr="00471B80">
        <w:rPr>
          <w:rFonts w:ascii="Arial" w:hAnsi="Arial" w:cs="Arial"/>
          <w:b/>
          <w:noProof/>
          <w:sz w:val="24"/>
          <w:szCs w:val="24"/>
        </w:rPr>
        <w:t xml:space="preserve"> </w:t>
      </w:r>
      <w:r w:rsidR="00520FB3">
        <w:rPr>
          <w:rFonts w:ascii="Arial" w:hAnsi="Arial" w:cs="Arial"/>
          <w:b/>
          <w:noProof/>
          <w:sz w:val="24"/>
          <w:szCs w:val="24"/>
        </w:rPr>
        <w:t>September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Pr="00A4380C">
        <w:rPr>
          <w:rFonts w:ascii="Arial" w:hAnsi="Arial" w:cs="Arial"/>
          <w:b/>
          <w:noProof/>
          <w:color w:val="0000FF"/>
        </w:rPr>
        <w:tab/>
      </w:r>
    </w:p>
    <w:p w14:paraId="3E5B005C" w14:textId="77777777" w:rsidR="0016287A" w:rsidRPr="00471B80" w:rsidRDefault="0016287A" w:rsidP="00F23471">
      <w:pPr>
        <w:tabs>
          <w:tab w:val="right" w:pos="9781"/>
        </w:tabs>
        <w:rPr>
          <w:rFonts w:ascii="Arial" w:hAnsi="Arial" w:cs="Arial"/>
          <w:b/>
          <w:noProof/>
          <w:sz w:val="24"/>
          <w:szCs w:val="24"/>
        </w:rPr>
      </w:pPr>
    </w:p>
    <w:p w14:paraId="4429AB6E"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3B6678">
        <w:rPr>
          <w:rFonts w:ascii="Arial" w:hAnsi="Arial" w:cs="Arial"/>
          <w:b/>
        </w:rPr>
        <w:t>Ericsson</w:t>
      </w:r>
    </w:p>
    <w:p w14:paraId="0DA264EB"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B6678" w:rsidRPr="0055138C">
        <w:rPr>
          <w:rFonts w:ascii="Arial" w:hAnsi="Arial" w:cs="Arial"/>
          <w:b/>
        </w:rPr>
        <w:t>KI #</w:t>
      </w:r>
      <w:r w:rsidR="003B6678">
        <w:rPr>
          <w:rFonts w:ascii="Arial" w:hAnsi="Arial" w:cs="Arial"/>
          <w:b/>
        </w:rPr>
        <w:t>3B</w:t>
      </w:r>
      <w:r w:rsidR="003B6678" w:rsidRPr="0055138C">
        <w:rPr>
          <w:rFonts w:ascii="Arial" w:hAnsi="Arial" w:cs="Arial"/>
          <w:b/>
        </w:rPr>
        <w:t>, Sol #</w:t>
      </w:r>
      <w:r w:rsidR="003B6678">
        <w:rPr>
          <w:rFonts w:ascii="Arial" w:hAnsi="Arial" w:cs="Arial"/>
          <w:b/>
        </w:rPr>
        <w:t>7</w:t>
      </w:r>
      <w:r w:rsidR="003B6678" w:rsidRPr="0055138C">
        <w:rPr>
          <w:rFonts w:ascii="Arial" w:hAnsi="Arial" w:cs="Arial"/>
          <w:b/>
        </w:rPr>
        <w:t xml:space="preserve">: Update </w:t>
      </w:r>
      <w:r w:rsidR="003B6678" w:rsidRPr="003B6678">
        <w:rPr>
          <w:rFonts w:ascii="Arial" w:hAnsi="Arial" w:cs="Arial"/>
          <w:b/>
        </w:rPr>
        <w:t>Exposure of Time Synchronization</w:t>
      </w:r>
      <w:bookmarkStart w:id="0" w:name="_GoBack"/>
      <w:bookmarkEnd w:id="0"/>
    </w:p>
    <w:p w14:paraId="2A064990"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B6678">
        <w:rPr>
          <w:rFonts w:ascii="Arial" w:hAnsi="Arial" w:cs="Arial"/>
          <w:b/>
        </w:rPr>
        <w:t>Approval</w:t>
      </w:r>
    </w:p>
    <w:p w14:paraId="4E40EA02"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B6678">
        <w:rPr>
          <w:rFonts w:ascii="Arial" w:hAnsi="Arial" w:cs="Arial"/>
          <w:b/>
        </w:rPr>
        <w:t>8.5</w:t>
      </w:r>
    </w:p>
    <w:p w14:paraId="2B5E409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B6678" w:rsidRPr="0055138C">
        <w:rPr>
          <w:rFonts w:ascii="Arial" w:hAnsi="Arial" w:cs="Arial"/>
          <w:b/>
        </w:rPr>
        <w:t>FS_IIoT/ Rel-17</w:t>
      </w:r>
    </w:p>
    <w:p w14:paraId="59E1CAD5" w14:textId="254C81EC"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93281C">
        <w:rPr>
          <w:rFonts w:ascii="Arial" w:hAnsi="Arial" w:cs="Arial"/>
          <w:i/>
        </w:rPr>
        <w:t xml:space="preserve">Grandmaster priority is not the only parameter </w:t>
      </w:r>
      <w:r w:rsidR="000D48A6">
        <w:rPr>
          <w:rFonts w:ascii="Arial" w:hAnsi="Arial" w:cs="Arial"/>
          <w:i/>
        </w:rPr>
        <w:t xml:space="preserve">that </w:t>
      </w:r>
      <w:r w:rsidR="00064202">
        <w:rPr>
          <w:rFonts w:ascii="Arial" w:hAnsi="Arial" w:cs="Arial"/>
          <w:i/>
        </w:rPr>
        <w:t xml:space="preserve">BMCA </w:t>
      </w:r>
      <w:r w:rsidR="000D48A6">
        <w:rPr>
          <w:rFonts w:ascii="Arial" w:hAnsi="Arial" w:cs="Arial"/>
          <w:i/>
        </w:rPr>
        <w:t xml:space="preserve">can </w:t>
      </w:r>
      <w:r w:rsidR="00064202">
        <w:rPr>
          <w:rFonts w:ascii="Arial" w:hAnsi="Arial" w:cs="Arial"/>
          <w:i/>
        </w:rPr>
        <w:t>use</w:t>
      </w:r>
      <w:r w:rsidR="0093281C">
        <w:rPr>
          <w:rFonts w:ascii="Arial" w:hAnsi="Arial" w:cs="Arial"/>
          <w:i/>
        </w:rPr>
        <w:t xml:space="preserve"> to select a grandmaster </w:t>
      </w:r>
      <w:r w:rsidR="000D48A6">
        <w:rPr>
          <w:rFonts w:ascii="Arial" w:hAnsi="Arial" w:cs="Arial"/>
          <w:i/>
        </w:rPr>
        <w:t>clock</w:t>
      </w:r>
      <w:r w:rsidR="0093281C">
        <w:rPr>
          <w:rFonts w:ascii="Arial" w:hAnsi="Arial" w:cs="Arial"/>
          <w:i/>
        </w:rPr>
        <w:t>. Therefore, it is proposed to modify the text to reflect this fact.</w:t>
      </w:r>
    </w:p>
    <w:p w14:paraId="462F3AA0" w14:textId="77777777" w:rsidR="00520FB3" w:rsidRPr="00901B07" w:rsidRDefault="00520FB3" w:rsidP="00520FB3">
      <w:pPr>
        <w:pStyle w:val="Heading1"/>
        <w:kinsoku w:val="0"/>
        <w:ind w:left="0" w:firstLine="0"/>
        <w:rPr>
          <w:lang w:val="en-US" w:eastAsia="zh-CN"/>
        </w:rPr>
      </w:pPr>
      <w:bookmarkStart w:id="1" w:name="_Hlk513714389"/>
      <w:r w:rsidRPr="00901B07">
        <w:rPr>
          <w:lang w:val="en-US" w:eastAsia="zh-CN"/>
        </w:rPr>
        <w:t>Introduction</w:t>
      </w:r>
    </w:p>
    <w:p w14:paraId="1CE8DF86" w14:textId="77777777" w:rsidR="00520FB3" w:rsidRDefault="00520FB3" w:rsidP="00520FB3">
      <w:pPr>
        <w:kinsoku w:val="0"/>
        <w:rPr>
          <w:lang w:val="en-US"/>
        </w:rPr>
      </w:pPr>
      <w:r w:rsidRPr="00901B07">
        <w:rPr>
          <w:lang w:val="en-US"/>
        </w:rPr>
        <w:t xml:space="preserve">This </w:t>
      </w:r>
      <w:r>
        <w:rPr>
          <w:lang w:val="en-US"/>
        </w:rPr>
        <w:t>paper</w:t>
      </w:r>
      <w:r w:rsidRPr="00901B07">
        <w:rPr>
          <w:lang w:val="en-US"/>
        </w:rPr>
        <w:t xml:space="preserve"> addresses Key Issue #</w:t>
      </w:r>
      <w:r w:rsidR="0093281C">
        <w:rPr>
          <w:lang w:val="en-US"/>
        </w:rPr>
        <w:t>3B</w:t>
      </w:r>
      <w:r>
        <w:rPr>
          <w:lang w:val="en-US"/>
        </w:rPr>
        <w:t xml:space="preserve"> on </w:t>
      </w:r>
      <w:r w:rsidR="0093281C">
        <w:t>Exposure of time synchronization</w:t>
      </w:r>
      <w:r w:rsidR="0093281C">
        <w:rPr>
          <w:lang w:val="en-US"/>
        </w:rPr>
        <w:t xml:space="preserve"> by updating solution #7 in TR 23.700-20. </w:t>
      </w:r>
    </w:p>
    <w:p w14:paraId="2CD3D187" w14:textId="37553535" w:rsidR="0093281C" w:rsidRPr="002477B0" w:rsidRDefault="0093281C" w:rsidP="00520FB3">
      <w:pPr>
        <w:kinsoku w:val="0"/>
        <w:rPr>
          <w:rFonts w:eastAsia="SimSun"/>
          <w:lang w:val="en-US"/>
        </w:rPr>
      </w:pPr>
      <w:r>
        <w:rPr>
          <w:lang w:val="en-US"/>
        </w:rPr>
        <w:t>Solution #7 states</w:t>
      </w:r>
      <w:r w:rsidR="000D48A6">
        <w:rPr>
          <w:lang w:val="en-US"/>
        </w:rPr>
        <w:t xml:space="preserve"> in clause 6.7.4</w:t>
      </w:r>
      <w:r>
        <w:rPr>
          <w:lang w:val="en-US"/>
        </w:rPr>
        <w:t xml:space="preserve"> that the AF provides “grandmaster</w:t>
      </w:r>
      <w:r w:rsidRPr="0093281C" w:rsidDel="004747B2">
        <w:rPr>
          <w:rFonts w:eastAsia="DengXian"/>
          <w:lang w:eastAsia="zh-CN"/>
        </w:rPr>
        <w:t xml:space="preserve"> </w:t>
      </w:r>
      <w:r w:rsidRPr="00E273F4">
        <w:rPr>
          <w:rFonts w:eastAsia="DengXian"/>
          <w:lang w:eastAsia="zh-CN"/>
        </w:rPr>
        <w:t>priorities for grandmaster in 5GS (DS-TT or NW-TT) for use during BMCA procedure</w:t>
      </w:r>
      <w:r>
        <w:rPr>
          <w:rFonts w:eastAsia="DengXian"/>
          <w:lang w:eastAsia="zh-CN"/>
        </w:rPr>
        <w:t>”</w:t>
      </w:r>
      <w:r w:rsidRPr="00E273F4">
        <w:rPr>
          <w:rFonts w:eastAsia="DengXian"/>
          <w:lang w:eastAsia="zh-CN"/>
        </w:rPr>
        <w:t>.</w:t>
      </w:r>
      <w:r>
        <w:rPr>
          <w:rFonts w:eastAsia="DengXian"/>
          <w:lang w:eastAsia="zh-CN"/>
        </w:rPr>
        <w:t xml:space="preserve"> However, AF provides other important parameters that are relevant for the operation of the BMCA, which also affect the selection of the grandmaster</w:t>
      </w:r>
      <w:r w:rsidR="00A34BFB">
        <w:rPr>
          <w:rFonts w:eastAsia="DengXian"/>
          <w:lang w:eastAsia="zh-CN"/>
        </w:rPr>
        <w:t xml:space="preserve"> clock</w:t>
      </w:r>
      <w:r>
        <w:rPr>
          <w:rFonts w:eastAsia="DengXian"/>
          <w:lang w:eastAsia="zh-CN"/>
        </w:rPr>
        <w:t>.</w:t>
      </w:r>
      <w:r w:rsidR="00A37BDF">
        <w:rPr>
          <w:rFonts w:eastAsia="DengXian"/>
          <w:lang w:eastAsia="zh-CN"/>
        </w:rPr>
        <w:t xml:space="preserve"> Such parameters are listed in the first bullet of clause 6.7.2</w:t>
      </w:r>
      <w:r w:rsidR="00AD5706">
        <w:rPr>
          <w:rFonts w:eastAsia="DengXian"/>
          <w:lang w:eastAsia="zh-CN"/>
        </w:rPr>
        <w:t>, but some are missing such as clock variance and clock class.</w:t>
      </w:r>
      <w:r w:rsidR="00566EF0">
        <w:rPr>
          <w:rFonts w:eastAsia="DengXian"/>
          <w:lang w:eastAsia="zh-CN"/>
        </w:rPr>
        <w:t xml:space="preserve"> In order to avoid</w:t>
      </w:r>
      <w:r w:rsidR="00BB553B">
        <w:rPr>
          <w:rFonts w:eastAsia="DengXian"/>
          <w:lang w:eastAsia="zh-CN"/>
        </w:rPr>
        <w:t xml:space="preserve"> </w:t>
      </w:r>
      <w:r w:rsidR="00DE5866">
        <w:rPr>
          <w:rFonts w:eastAsia="DengXian"/>
          <w:lang w:eastAsia="zh-CN"/>
        </w:rPr>
        <w:t xml:space="preserve">too many </w:t>
      </w:r>
      <w:r w:rsidR="00566EF0">
        <w:rPr>
          <w:rFonts w:eastAsia="DengXian"/>
          <w:lang w:eastAsia="zh-CN"/>
        </w:rPr>
        <w:t>details</w:t>
      </w:r>
      <w:r w:rsidR="003B32BA">
        <w:rPr>
          <w:rFonts w:eastAsia="DengXian"/>
          <w:lang w:eastAsia="zh-CN"/>
        </w:rPr>
        <w:t xml:space="preserve"> from IEEE 802.1A</w:t>
      </w:r>
      <w:r w:rsidR="00557155">
        <w:rPr>
          <w:rFonts w:eastAsia="DengXian"/>
          <w:lang w:eastAsia="zh-CN"/>
        </w:rPr>
        <w:t>S</w:t>
      </w:r>
      <w:r w:rsidR="00A8716E">
        <w:rPr>
          <w:rFonts w:eastAsia="DengXian"/>
          <w:lang w:eastAsia="zh-CN"/>
        </w:rPr>
        <w:t xml:space="preserve">, we </w:t>
      </w:r>
      <w:r w:rsidR="00330381">
        <w:rPr>
          <w:rFonts w:eastAsia="DengXian"/>
          <w:lang w:eastAsia="zh-CN"/>
        </w:rPr>
        <w:t xml:space="preserve">add “such as” </w:t>
      </w:r>
      <w:r w:rsidR="00BB553B">
        <w:rPr>
          <w:rFonts w:eastAsia="DengXian"/>
          <w:lang w:eastAsia="zh-CN"/>
        </w:rPr>
        <w:t>assuming the</w:t>
      </w:r>
      <w:r w:rsidR="00A8716E">
        <w:rPr>
          <w:rFonts w:eastAsia="DengXian"/>
          <w:lang w:eastAsia="zh-CN"/>
        </w:rPr>
        <w:t xml:space="preserve"> listed parameters a</w:t>
      </w:r>
      <w:r w:rsidR="003B32BA">
        <w:rPr>
          <w:rFonts w:eastAsia="DengXian"/>
          <w:lang w:eastAsia="zh-CN"/>
        </w:rPr>
        <w:t>s example</w:t>
      </w:r>
      <w:r w:rsidR="00CF645E">
        <w:rPr>
          <w:rFonts w:eastAsia="DengXian"/>
          <w:lang w:eastAsia="zh-CN"/>
        </w:rPr>
        <w:t>s</w:t>
      </w:r>
      <w:r w:rsidR="003B32BA">
        <w:rPr>
          <w:rFonts w:eastAsia="DengXian"/>
          <w:lang w:eastAsia="zh-CN"/>
        </w:rPr>
        <w:t>.</w:t>
      </w:r>
      <w:r w:rsidR="00DC6866">
        <w:rPr>
          <w:rFonts w:eastAsia="DengXian"/>
          <w:lang w:eastAsia="zh-CN"/>
        </w:rPr>
        <w:t xml:space="preserve"> We remove </w:t>
      </w:r>
      <w:r w:rsidR="0084467C">
        <w:rPr>
          <w:rFonts w:eastAsia="DengXian"/>
          <w:lang w:eastAsia="zh-CN"/>
        </w:rPr>
        <w:t>unnecessary</w:t>
      </w:r>
      <w:r w:rsidR="008C6B48">
        <w:rPr>
          <w:rFonts w:eastAsia="DengXian"/>
          <w:lang w:eastAsia="zh-CN"/>
        </w:rPr>
        <w:t>/inaccurate</w:t>
      </w:r>
      <w:r w:rsidR="00DC6866">
        <w:rPr>
          <w:rFonts w:eastAsia="DengXian"/>
          <w:lang w:eastAsia="zh-CN"/>
        </w:rPr>
        <w:t xml:space="preserve"> </w:t>
      </w:r>
      <w:r w:rsidR="008C56A1">
        <w:rPr>
          <w:rFonts w:eastAsia="DengXian"/>
          <w:lang w:eastAsia="zh-CN"/>
        </w:rPr>
        <w:t>text</w:t>
      </w:r>
      <w:r w:rsidR="007F5123">
        <w:rPr>
          <w:rFonts w:eastAsia="DengXian"/>
          <w:lang w:eastAsia="zh-CN"/>
        </w:rPr>
        <w:t xml:space="preserve"> as well</w:t>
      </w:r>
      <w:r w:rsidR="00EC5344">
        <w:rPr>
          <w:rFonts w:eastAsia="DengXian"/>
          <w:lang w:eastAsia="zh-CN"/>
        </w:rPr>
        <w:t>.</w:t>
      </w:r>
    </w:p>
    <w:p w14:paraId="5519E436"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5D54BFFC" w14:textId="16734081" w:rsidR="00000AD9" w:rsidRPr="00000AD9" w:rsidRDefault="00520FB3" w:rsidP="0093281C">
      <w:pPr>
        <w:kinsoku w:val="0"/>
        <w:rPr>
          <w:lang w:val="en-US" w:eastAsia="zh-CN"/>
        </w:rPr>
      </w:pPr>
      <w:r w:rsidRPr="00901B07">
        <w:rPr>
          <w:lang w:val="en-US" w:eastAsia="zh-CN"/>
        </w:rPr>
        <w:t xml:space="preserve">It is proposed to add the following </w:t>
      </w:r>
      <w:r>
        <w:rPr>
          <w:lang w:val="en-US" w:eastAsia="zh-CN"/>
        </w:rPr>
        <w:t>change to Solution</w:t>
      </w:r>
      <w:r w:rsidRPr="00901B07">
        <w:rPr>
          <w:lang w:val="en-US" w:eastAsia="zh-CN"/>
        </w:rPr>
        <w:t xml:space="preserve"> </w:t>
      </w:r>
      <w:r>
        <w:rPr>
          <w:lang w:val="en-US" w:eastAsia="zh-CN"/>
        </w:rPr>
        <w:t>#</w:t>
      </w:r>
      <w:r w:rsidR="003B6678">
        <w:rPr>
          <w:lang w:val="en-US" w:eastAsia="zh-CN"/>
        </w:rPr>
        <w:t>7</w:t>
      </w:r>
      <w:r>
        <w:rPr>
          <w:lang w:val="en-US" w:eastAsia="zh-CN"/>
        </w:rPr>
        <w:t xml:space="preserve"> </w:t>
      </w:r>
      <w:r w:rsidR="00D00F80">
        <w:rPr>
          <w:lang w:val="en-US" w:eastAsia="zh-CN"/>
        </w:rPr>
        <w:t>in TR</w:t>
      </w:r>
      <w:r w:rsidRPr="00901B07">
        <w:rPr>
          <w:lang w:val="en-US" w:eastAsia="zh-CN"/>
        </w:rPr>
        <w:t xml:space="preserve"> 23.700-20</w:t>
      </w:r>
      <w:r>
        <w:rPr>
          <w:lang w:val="en-US" w:eastAsia="zh-CN"/>
        </w:rPr>
        <w:t>.</w:t>
      </w:r>
    </w:p>
    <w:p w14:paraId="1756149F" w14:textId="77777777" w:rsidR="00EB3E89" w:rsidRPr="00654378" w:rsidRDefault="00EB3E89" w:rsidP="00EB3E89">
      <w:pPr>
        <w:pStyle w:val="Heading2"/>
        <w:rPr>
          <w:lang w:eastAsia="zh-CN"/>
        </w:rPr>
      </w:pPr>
      <w:bookmarkStart w:id="2" w:name="_Toc30694660"/>
      <w:bookmarkStart w:id="3" w:name="_Toc43906680"/>
      <w:bookmarkStart w:id="4" w:name="_Toc43906795"/>
      <w:bookmarkStart w:id="5" w:name="_Toc44311921"/>
      <w:bookmarkStart w:id="6" w:name="_Toc44312034"/>
      <w:bookmarkEnd w:id="1"/>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2"/>
      <w:bookmarkEnd w:id="3"/>
      <w:bookmarkEnd w:id="4"/>
      <w:bookmarkEnd w:id="5"/>
      <w:bookmarkEnd w:id="6"/>
    </w:p>
    <w:p w14:paraId="5C61C4B8" w14:textId="77777777" w:rsidR="00EB3E89" w:rsidRPr="00654378" w:rsidRDefault="00EB3E89" w:rsidP="00EB3E89">
      <w:pPr>
        <w:pStyle w:val="Heading3"/>
        <w:rPr>
          <w:lang w:eastAsia="ko-KR"/>
        </w:rPr>
      </w:pPr>
      <w:bookmarkStart w:id="7" w:name="_Toc30694661"/>
      <w:bookmarkStart w:id="8" w:name="_Toc43906681"/>
      <w:bookmarkStart w:id="9" w:name="_Toc43906796"/>
      <w:bookmarkStart w:id="10" w:name="_Toc44311922"/>
      <w:bookmarkStart w:id="11" w:name="_Toc44312035"/>
      <w:r w:rsidRPr="00654378">
        <w:rPr>
          <w:lang w:eastAsia="ko-KR"/>
        </w:rPr>
        <w:t>6.</w:t>
      </w:r>
      <w:r>
        <w:rPr>
          <w:lang w:eastAsia="ko-KR"/>
        </w:rPr>
        <w:t>7</w:t>
      </w:r>
      <w:r w:rsidRPr="00654378">
        <w:rPr>
          <w:lang w:eastAsia="ko-KR"/>
        </w:rPr>
        <w:t>.1</w:t>
      </w:r>
      <w:r w:rsidRPr="00654378">
        <w:rPr>
          <w:lang w:eastAsia="ko-KR"/>
        </w:rPr>
        <w:tab/>
        <w:t>Introduction</w:t>
      </w:r>
      <w:bookmarkEnd w:id="7"/>
      <w:bookmarkEnd w:id="8"/>
      <w:bookmarkEnd w:id="9"/>
      <w:bookmarkEnd w:id="10"/>
      <w:bookmarkEnd w:id="11"/>
    </w:p>
    <w:p w14:paraId="2DC4A016" w14:textId="77777777" w:rsidR="00EB3E89" w:rsidRDefault="00EB3E89" w:rsidP="00EB3E89">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6B3E2C47" w14:textId="77777777" w:rsidR="00EB3E89" w:rsidRDefault="00EB3E89" w:rsidP="00EB3E89">
      <w:bookmarkStart w:id="12" w:name="_Hlk39835888"/>
      <w:r>
        <w:t>The solution is applicable for IP and Ethernet types of PDU Sessions.</w:t>
      </w:r>
      <w:bookmarkEnd w:id="12"/>
    </w:p>
    <w:p w14:paraId="4B359A27" w14:textId="77777777" w:rsidR="00EB3E89" w:rsidRDefault="00EB3E89" w:rsidP="00EB3E89">
      <w:r>
        <w:t>The solution is applicable for the following synchronization methods:</w:t>
      </w:r>
    </w:p>
    <w:p w14:paraId="62679578" w14:textId="77777777" w:rsidR="00EB3E89" w:rsidRDefault="00EB3E89" w:rsidP="00EB3E89">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3ADE0B7D" w14:textId="77777777" w:rsidR="00EB3E89" w:rsidRDefault="00EB3E89" w:rsidP="00EB3E89">
      <w:pPr>
        <w:pStyle w:val="B1"/>
      </w:pPr>
      <w:r>
        <w:t>2)</w:t>
      </w:r>
      <w:r>
        <w:tab/>
        <w:t xml:space="preserve">assuming use of a </w:t>
      </w:r>
      <w:proofErr w:type="spellStart"/>
      <w:r>
        <w:t>gPTP</w:t>
      </w:r>
      <w:proofErr w:type="spellEnd"/>
      <w:r>
        <w:t xml:space="preserve"> client (IEEE 802.1AS [6] Time Aware System) or PTP client (IEEE 1588-2008 [13]) in UPF/NW-TT, where the </w:t>
      </w:r>
      <w:r w:rsidRPr="001154CF">
        <w:t>time source is provided by the 5GS,</w:t>
      </w:r>
      <w:r>
        <w:t xml:space="preserve"> and </w:t>
      </w:r>
      <w:r w:rsidRPr="001154CF">
        <w:t>UPF/NW-TT</w:t>
      </w:r>
      <w:r>
        <w:t xml:space="preserve"> is configured to create the (g)</w:t>
      </w:r>
      <w:proofErr w:type="spellStart"/>
      <w:r>
        <w:t>PtP</w:t>
      </w:r>
      <w:proofErr w:type="spellEnd"/>
      <w:r>
        <w:t xml:space="preserve"> message for conveying the timing information (time sync methods as defined in Rel-16).</w:t>
      </w:r>
    </w:p>
    <w:p w14:paraId="736B8DA7" w14:textId="77777777" w:rsidR="00EB3E89" w:rsidRDefault="00EB3E89" w:rsidP="00EB3E89">
      <w:pPr>
        <w:pStyle w:val="B1"/>
      </w:pPr>
      <w:r>
        <w:t>3)</w:t>
      </w:r>
      <w:r>
        <w:tab/>
        <w:t xml:space="preserve">assuming use of the </w:t>
      </w:r>
      <w:r w:rsidRPr="001154CF">
        <w:t>5GS time source by 5GS</w:t>
      </w:r>
      <w:r>
        <w:t xml:space="preserve">; where the 5G-AN provides a 5GS reference time to the UE via 3GPP radio layer and </w:t>
      </w:r>
      <w:r w:rsidRPr="001154CF">
        <w:t>UE</w:t>
      </w:r>
      <w:r>
        <w:t xml:space="preserve"> may provide it to the applications or devices behind the UE by </w:t>
      </w:r>
      <w:r w:rsidRPr="001154CF">
        <w:t>implementation specific</w:t>
      </w:r>
      <w:r>
        <w:t xml:space="preserve"> means out of scope of 3GPP.</w:t>
      </w:r>
    </w:p>
    <w:p w14:paraId="0026384F" w14:textId="77777777" w:rsidR="00EB3E89" w:rsidRDefault="00EB3E89" w:rsidP="00EB3E89">
      <w:pPr>
        <w:pStyle w:val="B1"/>
      </w:pPr>
      <w:r>
        <w:lastRenderedPageBreak/>
        <w:t>4)</w:t>
      </w:r>
      <w:r>
        <w:tab/>
        <w:t xml:space="preserve">assuming use of the </w:t>
      </w:r>
      <w:r w:rsidRPr="001154CF">
        <w:t>5GS time source by 5GS</w:t>
      </w:r>
      <w:r>
        <w:t xml:space="preserve">; where the 5G-AN provides a 5GS reference time to the UE via 3GPP radio layer and </w:t>
      </w:r>
      <w:r w:rsidRPr="001154CF">
        <w:t>DS-TT provides PTP messages</w:t>
      </w:r>
      <w:r>
        <w:t xml:space="preserve"> for conveying the timing information to devices behind the UE.</w:t>
      </w:r>
    </w:p>
    <w:p w14:paraId="554ACCE5" w14:textId="77777777" w:rsidR="00EB3E89" w:rsidRDefault="00EB3E89" w:rsidP="00EB3E89">
      <w:r w:rsidRPr="00391155">
        <w:t>This solution can be used together with e.g. Solution #1 for the time source to locate in a TSN node behind the DS-TT/UE.</w:t>
      </w:r>
    </w:p>
    <w:p w14:paraId="31A34EC0" w14:textId="77777777" w:rsidR="00EB3E89" w:rsidRDefault="00EB3E89" w:rsidP="00EB3E89">
      <w:r>
        <w:t>To enable the above capabilities, this solution proposes to enhance External Exposure of Network Capability (see TS 23.501 [2], clause 5.20), specifically for Provisioning and Monitoring capabilities.</w:t>
      </w:r>
    </w:p>
    <w:p w14:paraId="6110F0A4" w14:textId="77777777" w:rsidR="00EB3E89" w:rsidRDefault="00EB3E89" w:rsidP="00EB3E89">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61ECBC10" w14:textId="77777777" w:rsidR="00EB3E89" w:rsidRDefault="00EB3E89" w:rsidP="00EB3E89">
      <w:pPr>
        <w:pStyle w:val="Heading3"/>
        <w:rPr>
          <w:lang w:eastAsia="ko-KR"/>
        </w:rPr>
      </w:pPr>
      <w:bookmarkStart w:id="13" w:name="_Toc30694662"/>
      <w:bookmarkStart w:id="14" w:name="_Toc43906682"/>
      <w:bookmarkStart w:id="15" w:name="_Toc43906797"/>
      <w:bookmarkStart w:id="16" w:name="_Toc44311923"/>
      <w:bookmarkStart w:id="17"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13"/>
      <w:bookmarkEnd w:id="14"/>
      <w:bookmarkEnd w:id="15"/>
      <w:bookmarkEnd w:id="16"/>
      <w:bookmarkEnd w:id="17"/>
    </w:p>
    <w:p w14:paraId="51F78EA6" w14:textId="77777777" w:rsidR="00EB3E89" w:rsidRDefault="00EB3E89" w:rsidP="00EB3E89">
      <w:r>
        <w:t>The following capabilities are proposed:</w:t>
      </w:r>
    </w:p>
    <w:p w14:paraId="2128522B" w14:textId="2B335D78" w:rsidR="00EB3E89" w:rsidRDefault="00EB3E89" w:rsidP="00EB3E89">
      <w:pPr>
        <w:pStyle w:val="B1"/>
      </w:pPr>
      <w:r>
        <w:t>-</w:t>
      </w:r>
      <w:r>
        <w:tab/>
      </w:r>
      <w:r w:rsidRPr="0093281C">
        <w:t xml:space="preserve">The AF requests Time Synchronization service via External Parameter Provisioning, supplying the NEF with requirements for one or more of a time synchronization method, </w:t>
      </w:r>
      <w:ins w:id="18" w:author="Ericsson02" w:date="2020-08-05T20:05:00Z">
        <w:r w:rsidR="005C18B7">
          <w:t xml:space="preserve">and </w:t>
        </w:r>
        <w:r w:rsidR="00566EF0">
          <w:t xml:space="preserve">parameters such as </w:t>
        </w:r>
      </w:ins>
      <w:r w:rsidRPr="0093281C">
        <w:t>supported (g)PTP versions, Timing Domain, grandmaster priorities, required synchronization accuracy</w:t>
      </w:r>
      <w:ins w:id="19" w:author="Ericsson02" w:date="2020-08-06T10:06:00Z">
        <w:r w:rsidR="00420ACA">
          <w:t>,</w:t>
        </w:r>
      </w:ins>
      <w:r w:rsidRPr="0093281C">
        <w:t xml:space="preserve"> </w:t>
      </w:r>
      <w:del w:id="20" w:author="Ericsson02" w:date="2020-08-06T10:06:00Z">
        <w:r w:rsidRPr="0093281C" w:rsidDel="00420ACA">
          <w:delText xml:space="preserve">(both in terms of </w:delText>
        </w:r>
      </w:del>
      <w:r w:rsidRPr="0093281C">
        <w:t xml:space="preserve">required </w:t>
      </w:r>
      <w:proofErr w:type="spellStart"/>
      <w:r w:rsidRPr="0093281C">
        <w:t>gPTP</w:t>
      </w:r>
      <w:proofErr w:type="spellEnd"/>
      <w:r w:rsidRPr="0093281C">
        <w:t xml:space="preserve"> rate for each DN port, </w:t>
      </w:r>
      <w:del w:id="21" w:author="Ericsson02" w:date="2020-08-06T10:06:00Z">
        <w:r w:rsidRPr="0093281C" w:rsidDel="00420ACA">
          <w:delText xml:space="preserve">synchronization accuracy in microseconds per device link, </w:delText>
        </w:r>
      </w:del>
      <w:r w:rsidRPr="0093281C">
        <w:t xml:space="preserve">and number of connected </w:t>
      </w:r>
      <w:proofErr w:type="spellStart"/>
      <w:r w:rsidRPr="0093281C">
        <w:t>gPTP</w:t>
      </w:r>
      <w:proofErr w:type="spellEnd"/>
      <w:r w:rsidRPr="0093281C">
        <w:t xml:space="preserve"> slaves in case 5GS provides the Timing Domain</w:t>
      </w:r>
      <w:del w:id="22" w:author="Ericsson02" w:date="2020-08-06T10:06:00Z">
        <w:r w:rsidRPr="0093281C" w:rsidDel="00420ACA">
          <w:delText>)</w:delText>
        </w:r>
      </w:del>
      <w:r w:rsidRPr="0093281C">
        <w:t>.</w:t>
      </w:r>
      <w:r>
        <w:t xml:space="preserve">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22E509A0" w14:textId="77777777" w:rsidR="00EB3E89" w:rsidRDefault="00EB3E89" w:rsidP="00EB3E89">
      <w:pPr>
        <w:pStyle w:val="B2"/>
      </w:pPr>
      <w:r>
        <w:t>-</w:t>
      </w:r>
      <w:r>
        <w:tab/>
      </w:r>
      <w:r w:rsidRPr="00391155">
        <w:t xml:space="preserve">Time synchronization method 1 (the time source </w:t>
      </w:r>
      <w:proofErr w:type="gramStart"/>
      <w:r w:rsidRPr="00391155">
        <w:t>is located in</w:t>
      </w:r>
      <w:proofErr w:type="gramEnd"/>
      <w:r w:rsidRPr="00391155">
        <w:t xml:space="preserve"> the DN</w:t>
      </w:r>
      <w:r>
        <w:t xml:space="preserve"> or device side</w:t>
      </w:r>
      <w:r w:rsidRPr="00391155">
        <w:t>):</w:t>
      </w:r>
    </w:p>
    <w:p w14:paraId="47AEF5F9" w14:textId="193E449E" w:rsidR="00EB3E89" w:rsidRDefault="00EB3E89" w:rsidP="00EB3E89">
      <w:pPr>
        <w:pStyle w:val="B1"/>
      </w:pPr>
      <w:r>
        <w:tab/>
        <w:t xml:space="preserve">Timing Domain is provided from the DN or Device Side and </w:t>
      </w:r>
      <w:proofErr w:type="spellStart"/>
      <w:r>
        <w:t>gPTP</w:t>
      </w:r>
      <w:proofErr w:type="spellEnd"/>
      <w:r>
        <w:t xml:space="preserve"> or PTP method is applied</w:t>
      </w:r>
      <w:ins w:id="23" w:author="Ericsson0728" w:date="2020-08-07T08:57:00Z">
        <w:r w:rsidR="0085125C">
          <w:t xml:space="preserve">. </w:t>
        </w:r>
      </w:ins>
      <w:del w:id="24" w:author="Ericsson0728" w:date="2020-08-07T08:57:00Z">
        <w:r w:rsidDel="0085125C">
          <w:delText>,</w:delText>
        </w:r>
      </w:del>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w:t>
      </w:r>
      <w:proofErr w:type="gramStart"/>
      <w:r>
        <w:t>or</w:t>
      </w:r>
      <w:proofErr w:type="gramEnd"/>
      <w:r>
        <w:t xml:space="preserve"> DS-TT port is a (g)PTP grandmaster.</w:t>
      </w:r>
    </w:p>
    <w:p w14:paraId="1E1F29CD" w14:textId="77777777" w:rsidR="00EB3E89" w:rsidRDefault="00EB3E89" w:rsidP="00EB3E89">
      <w:pPr>
        <w:pStyle w:val="NO"/>
      </w:pPr>
      <w:r>
        <w:t>NOTE 1:</w:t>
      </w:r>
      <w:r>
        <w:tab/>
        <w:t>It is assumed that 5G internal system clock is made available to all user plane nodes in the 5G system (e.g. to UEs via SIB/RRC messages).</w:t>
      </w:r>
    </w:p>
    <w:p w14:paraId="2C9356DF" w14:textId="77777777" w:rsidR="00EB3E89" w:rsidRDefault="00EB3E89">
      <w:pPr>
        <w:pStyle w:val="B1"/>
        <w:ind w:left="852"/>
        <w:pPrChange w:id="25" w:author="Ericsson02" w:date="2020-08-06T14:46:00Z">
          <w:pPr>
            <w:pStyle w:val="B1"/>
          </w:pPr>
        </w:pPrChange>
      </w:pPr>
      <w:r>
        <w:t>-</w:t>
      </w:r>
      <w:r>
        <w:tab/>
        <w:t xml:space="preserve">Time synchronization method 2 (the time source is provided by the UPF/NW-TT in 5GS via </w:t>
      </w:r>
      <w:proofErr w:type="spellStart"/>
      <w:r>
        <w:t>gPTP</w:t>
      </w:r>
      <w:proofErr w:type="spellEnd"/>
      <w:r>
        <w:t xml:space="preserve"> or PTP):</w:t>
      </w:r>
    </w:p>
    <w:p w14:paraId="2B7861BC" w14:textId="77777777" w:rsidR="00EB3E89" w:rsidRDefault="00EB3E89" w:rsidP="00EB3E89">
      <w:pPr>
        <w:pStyle w:val="B1"/>
      </w:pPr>
      <w:r>
        <w:tab/>
        <w:t xml:space="preserve">Timing Domain is to be provided from the 5GS (or the AF and the 5GS shares the same Timing Domain) The PCF may, according to PCC rule authorization, choose a 5QI based on the QoS Reference and dynamically set 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444A3007" w14:textId="77777777" w:rsidR="00EB3E89" w:rsidRDefault="00EB3E89">
      <w:pPr>
        <w:pStyle w:val="B1"/>
        <w:ind w:left="851"/>
        <w:pPrChange w:id="26" w:author="Ericsson02" w:date="2020-08-06T14:46:00Z">
          <w:pPr>
            <w:pStyle w:val="B1"/>
          </w:pPr>
        </w:pPrChange>
      </w:pPr>
      <w:r>
        <w:t>-</w:t>
      </w:r>
      <w:r>
        <w:tab/>
        <w:t>Time synchronization method 3 (the time source is provided by the 5GS and 5G-AN provides a 5GS reference time to the UE via 3GPP radio layer; UE provides time information to attached devices using implementation specific means):</w:t>
      </w:r>
    </w:p>
    <w:p w14:paraId="54C9D9D9" w14:textId="77777777" w:rsidR="00D51283" w:rsidRDefault="00EB3E89">
      <w:pPr>
        <w:pStyle w:val="B1"/>
        <w:rPr>
          <w:ins w:id="27" w:author="Ericsson02" w:date="2020-08-06T14:45:00Z"/>
        </w:rPr>
        <w:pPrChange w:id="28" w:author="Ericsson02" w:date="2020-08-06T14:47:00Z">
          <w:pPr>
            <w:pStyle w:val="B2"/>
          </w:pPr>
        </w:pPrChange>
      </w:pPr>
      <w:r>
        <w:tab/>
        <w:t>Timing Domain is not applicable. A PCC rule for time synchronization is not required. The method is applicable for both IP type and Ethernet type PDU sessions.</w:t>
      </w:r>
    </w:p>
    <w:p w14:paraId="6D21685D" w14:textId="5281B356" w:rsidR="00EB3E89" w:rsidRDefault="00EB3E89" w:rsidP="00EB3E89">
      <w:pPr>
        <w:pStyle w:val="B2"/>
      </w:pPr>
      <w:r>
        <w:t>-</w:t>
      </w:r>
      <w:r>
        <w:tab/>
        <w:t xml:space="preserve">Time synchronization method 4 (the time source is provided by the DS-TT in 5GS via </w:t>
      </w:r>
      <w:proofErr w:type="spellStart"/>
      <w:r>
        <w:t>gPTP</w:t>
      </w:r>
      <w:proofErr w:type="spellEnd"/>
      <w:r>
        <w:t xml:space="preserve"> or PTP):</w:t>
      </w:r>
    </w:p>
    <w:p w14:paraId="35ADA03C" w14:textId="77777777" w:rsidR="00EB3E89" w:rsidRDefault="00EB3E89">
      <w:pPr>
        <w:pStyle w:val="B1"/>
        <w:pPrChange w:id="29" w:author="Ericsson02" w:date="2020-08-06T14:47:00Z">
          <w:pPr>
            <w:pStyle w:val="B2"/>
          </w:pPr>
        </w:pPrChange>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w:t>
      </w:r>
      <w:r>
        <w:lastRenderedPageBreak/>
        <w:t>In case the DS-TT cannot act as a GM, then the GM is activated in NW-TT. NEF can be the coordinator to activate/deactivate the PTP functionalities in DS-TT and NW-TT.</w:t>
      </w:r>
    </w:p>
    <w:p w14:paraId="60E8FFBA" w14:textId="77777777" w:rsidR="00EB3E89" w:rsidRPr="00391155" w:rsidRDefault="00EB3E89" w:rsidP="00EB3E89">
      <w:pPr>
        <w:pStyle w:val="EditorsNote"/>
      </w:pPr>
      <w:r w:rsidRPr="009C730E">
        <w:t>Editor's note:</w:t>
      </w:r>
      <w:r>
        <w:tab/>
      </w:r>
      <w:r w:rsidRPr="00A922B2">
        <w:t xml:space="preserve">Need to provide </w:t>
      </w:r>
      <w:r>
        <w:t xml:space="preserve">additional </w:t>
      </w:r>
      <w:r w:rsidRPr="00A922B2">
        <w:t xml:space="preserve">information (e.g. required accuracy) </w:t>
      </w:r>
      <w:r>
        <w:t xml:space="preserve">received from the AF </w:t>
      </w:r>
      <w:r w:rsidRPr="00A922B2">
        <w:t xml:space="preserve">to the UE/DS-TT </w:t>
      </w:r>
      <w:r>
        <w:t xml:space="preserve">using PMIC </w:t>
      </w:r>
      <w:r w:rsidRPr="00A922B2">
        <w:t xml:space="preserve">for </w:t>
      </w:r>
      <w:r>
        <w:t>any of the above</w:t>
      </w:r>
      <w:r w:rsidRPr="00A922B2">
        <w:t xml:space="preserve"> method</w:t>
      </w:r>
      <w:r>
        <w:t>s</w:t>
      </w:r>
      <w:r w:rsidRPr="00A922B2">
        <w:t xml:space="preserve"> is FFS.</w:t>
      </w:r>
    </w:p>
    <w:p w14:paraId="65A76BEB" w14:textId="77777777" w:rsidR="00EB3E89" w:rsidRDefault="00EB3E89" w:rsidP="00EB3E89">
      <w:pPr>
        <w:pStyle w:val="B2"/>
      </w:pPr>
      <w:r>
        <w:t>-</w:t>
      </w:r>
      <w:r>
        <w:tab/>
        <w:t>If the AF does not provide a required synchronization accuracy over the air interface, the 5GS may determine a synchronization accuracy based on 5GS constraints.</w:t>
      </w:r>
    </w:p>
    <w:p w14:paraId="62E3FF0B" w14:textId="77777777" w:rsidR="00EB3E89" w:rsidRDefault="00EB3E89" w:rsidP="00EB3E89">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5FBC3FAE" w14:textId="77777777" w:rsidR="00EB3E89" w:rsidRDefault="00EB3E89" w:rsidP="00EB3E89">
      <w:pPr>
        <w:pStyle w:val="B1"/>
      </w:pPr>
      <w:r>
        <w:t>-</w:t>
      </w:r>
      <w:r>
        <w:tab/>
        <w:t>The 5GS exposes the following to aid the AF in formulating a request for Time Synchronization that will be acceptable to the 5GS:</w:t>
      </w:r>
    </w:p>
    <w:p w14:paraId="53E3EB9F" w14:textId="77777777" w:rsidR="00EB3E89" w:rsidRDefault="00EB3E89" w:rsidP="00EB3E89">
      <w:pPr>
        <w:pStyle w:val="B2"/>
      </w:pPr>
      <w:r>
        <w:t>-</w:t>
      </w:r>
      <w:r>
        <w:tab/>
        <w:t>5GS Support for Time Synchronization to 5GS.</w:t>
      </w:r>
    </w:p>
    <w:p w14:paraId="69D324CD" w14:textId="77777777" w:rsidR="00EB3E89" w:rsidRDefault="00EB3E89" w:rsidP="00EB3E89">
      <w:pPr>
        <w:pStyle w:val="B2"/>
      </w:pPr>
      <w:r w:rsidRPr="00391155">
        <w:t>-</w:t>
      </w:r>
      <w:r w:rsidRPr="00391155">
        <w:tab/>
        <w:t>supported time synchronization methods</w:t>
      </w:r>
      <w:r>
        <w:t xml:space="preserve"> (i.e. method(s) 1, 2, 3, 4).</w:t>
      </w:r>
    </w:p>
    <w:p w14:paraId="6437B7D8" w14:textId="77777777" w:rsidR="00EB3E89" w:rsidRDefault="00EB3E89" w:rsidP="00EB3E89">
      <w:pPr>
        <w:pStyle w:val="B3"/>
      </w:pPr>
      <w:r w:rsidRPr="00853B04">
        <w:t>-</w:t>
      </w:r>
      <w:r w:rsidRPr="00853B04">
        <w:tab/>
        <w:t>For method 2, additional information is exposed, including grandmaster clock quality and clock identity that are provided by UPF/NW-TT.</w:t>
      </w:r>
    </w:p>
    <w:p w14:paraId="4894BE79" w14:textId="77777777" w:rsidR="00EB3E89" w:rsidRDefault="00EB3E89" w:rsidP="00EB3E89">
      <w:pPr>
        <w:pStyle w:val="B2"/>
      </w:pPr>
      <w:r>
        <w:t>-</w:t>
      </w:r>
      <w:r>
        <w:tab/>
        <w:t>supported (g)PTP versions:</w:t>
      </w:r>
    </w:p>
    <w:p w14:paraId="0D5BFC1B" w14:textId="77777777" w:rsidR="00EB3E89" w:rsidRDefault="00EB3E89" w:rsidP="00EB3E89">
      <w:pPr>
        <w:pStyle w:val="B3"/>
      </w:pPr>
      <w:r>
        <w:t>-</w:t>
      </w:r>
      <w:r>
        <w:tab/>
      </w:r>
      <w:r w:rsidRPr="00EC3863">
        <w:t>IEEE</w:t>
      </w:r>
      <w:r>
        <w:t> </w:t>
      </w:r>
      <w:r w:rsidRPr="00EC3863">
        <w:t>802.1AS [6]</w:t>
      </w:r>
      <w:r>
        <w:t xml:space="preserve"> (i.e. </w:t>
      </w:r>
      <w:proofErr w:type="spellStart"/>
      <w:r>
        <w:t>gPTP</w:t>
      </w:r>
      <w:proofErr w:type="spellEnd"/>
      <w:r>
        <w:t>), and/or</w:t>
      </w:r>
    </w:p>
    <w:p w14:paraId="1CE34A9D" w14:textId="77777777" w:rsidR="00EB3E89" w:rsidRDefault="00EB3E89" w:rsidP="00EB3E89">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56B2225B" w14:textId="77777777" w:rsidR="00EB3E89" w:rsidRDefault="00EB3E89" w:rsidP="00EB3E89">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0ADCD52E" w14:textId="77777777" w:rsidR="00EB3E89" w:rsidRDefault="00EB3E89" w:rsidP="00EB3E89">
      <w:pPr>
        <w:pStyle w:val="B2"/>
      </w:pPr>
      <w:r>
        <w:t>-</w:t>
      </w:r>
      <w:r>
        <w:tab/>
        <w:t>Minimum Time Synchronization accuracy supported.</w:t>
      </w:r>
    </w:p>
    <w:p w14:paraId="54EAEA33" w14:textId="77777777" w:rsidR="00EB3E89" w:rsidRDefault="00EB3E89" w:rsidP="00EB3E89">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32791F9" w14:textId="77777777" w:rsidR="00EB3E89" w:rsidRDefault="00EB3E89" w:rsidP="00EB3E89">
      <w:r>
        <w:t>To support notification, the additional events may be added to the list of monitoring capabilities specified for the NEF in TS 23.502 [3] (see clause 4.15.3.1).</w:t>
      </w:r>
    </w:p>
    <w:p w14:paraId="3017E96E" w14:textId="77777777" w:rsidR="00EB3E89" w:rsidRDefault="00EB3E89" w:rsidP="00EB3E89">
      <w:pPr>
        <w:pStyle w:val="Heading3"/>
        <w:rPr>
          <w:lang w:eastAsia="ko-KR"/>
        </w:rPr>
      </w:pPr>
      <w:bookmarkStart w:id="30" w:name="_Toc30694663"/>
      <w:bookmarkStart w:id="31" w:name="_Toc43906683"/>
      <w:bookmarkStart w:id="32" w:name="_Toc43906798"/>
      <w:bookmarkStart w:id="33" w:name="_Toc44311924"/>
      <w:bookmarkStart w:id="34"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30"/>
      <w:bookmarkEnd w:id="31"/>
      <w:bookmarkEnd w:id="32"/>
      <w:bookmarkEnd w:id="33"/>
      <w:bookmarkEnd w:id="34"/>
    </w:p>
    <w:p w14:paraId="2062F0FD" w14:textId="77777777" w:rsidR="00EB3E89" w:rsidRDefault="00EB3E89" w:rsidP="00EB3E89">
      <w:r>
        <w:t>The following procedure is used to expose 5GS information to aid the AF in formulating a request for Time Synchronization in 5GS.</w:t>
      </w:r>
    </w:p>
    <w:p w14:paraId="0EC3CD17" w14:textId="77777777" w:rsidR="00EB3E89" w:rsidRDefault="00EB3E89" w:rsidP="00EB3E89">
      <w:pPr>
        <w:pStyle w:val="TH"/>
      </w:pPr>
      <w:r>
        <w:object w:dxaOrig="8851" w:dyaOrig="4771" w14:anchorId="6DF3D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6pt;height:2in" o:ole="">
            <v:imagedata r:id="rId11" o:title=""/>
          </v:shape>
          <o:OLEObject Type="Embed" ProgID="Visio.Drawing.15" ShapeID="_x0000_i1025" DrawAspect="Content" ObjectID="_1658692156" r:id="rId12"/>
        </w:object>
      </w:r>
    </w:p>
    <w:p w14:paraId="089FA128" w14:textId="77777777" w:rsidR="00EB3E89" w:rsidRDefault="00EB3E89" w:rsidP="00EB3E89">
      <w:pPr>
        <w:pStyle w:val="TF"/>
      </w:pPr>
      <w:r>
        <w:t>Figure 6.7.3-1: Time Synchronization capability exposure towards AF</w:t>
      </w:r>
    </w:p>
    <w:p w14:paraId="6EF63F0A" w14:textId="77777777" w:rsidR="00EB3E89" w:rsidRDefault="00EB3E89" w:rsidP="00EB3E89">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35" w:name="_MON_1587198493"/>
    <w:bookmarkEnd w:id="35"/>
    <w:p w14:paraId="77DD55B8" w14:textId="77777777" w:rsidR="00EB3E89" w:rsidRDefault="00EB3E89" w:rsidP="00EB3E89">
      <w:pPr>
        <w:pStyle w:val="TH"/>
      </w:pPr>
      <w:r>
        <w:object w:dxaOrig="9571" w:dyaOrig="6498" w14:anchorId="3EEAC4E2">
          <v:shape id="_x0000_i1026" type="#_x0000_t75" style="width:477.55pt;height:323.55pt" o:ole="">
            <v:imagedata r:id="rId13" o:title=""/>
          </v:shape>
          <o:OLEObject Type="Embed" ProgID="Word.Picture.8" ShapeID="_x0000_i1026" DrawAspect="Content" ObjectID="_1658692157" r:id="rId14"/>
        </w:object>
      </w:r>
    </w:p>
    <w:p w14:paraId="012E740D" w14:textId="77777777" w:rsidR="00EB3E89" w:rsidRPr="009942F5" w:rsidRDefault="00EB3E89" w:rsidP="00EB3E89">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6E26C21B" w14:textId="77777777" w:rsidR="00EB3E89" w:rsidRDefault="00EB3E89" w:rsidP="00EB3E89">
      <w:pPr>
        <w:pStyle w:val="B1"/>
      </w:pPr>
      <w:r>
        <w:t>0.</w:t>
      </w:r>
      <w:r>
        <w:tab/>
        <w:t>A PDU session is established between UE/DS-TT and UPF/NW-TT.</w:t>
      </w:r>
    </w:p>
    <w:p w14:paraId="5FF1662A" w14:textId="77777777" w:rsidR="00EB3E89" w:rsidRPr="008C5FAC" w:rsidRDefault="00EB3E89" w:rsidP="00EB3E89">
      <w:pPr>
        <w:pStyle w:val="B1"/>
      </w:pPr>
      <w:r w:rsidRPr="008C5FAC">
        <w:t>1.</w:t>
      </w:r>
      <w:r w:rsidRPr="008C5FAC">
        <w:tab/>
        <w:t>An AF sends a Time Sync Service Request indicating the target UE and the clock domain to the PCF via NEF to activate/deactivate/modify UE</w:t>
      </w:r>
      <w:r>
        <w:t>'</w:t>
      </w:r>
      <w:r w:rsidRPr="008C5FAC">
        <w:t>s time synchronization service.</w:t>
      </w:r>
    </w:p>
    <w:p w14:paraId="4AE95544" w14:textId="77777777" w:rsidR="00EB3E89" w:rsidRPr="008C5FAC" w:rsidRDefault="00EB3E89" w:rsidP="00EB3E89">
      <w:pPr>
        <w:pStyle w:val="B1"/>
      </w:pPr>
      <w:r>
        <w:tab/>
      </w:r>
      <w:r w:rsidRPr="008C5FAC">
        <w:t xml:space="preserve">If the request is target for multiple UEs or for future PDU session(s), the NEF stores the time synchronization service policy to UDR. The PCF(s) receive(s) a </w:t>
      </w:r>
      <w:proofErr w:type="spellStart"/>
      <w:r w:rsidRPr="008C5FAC">
        <w:t>Nudr_DM_Notify</w:t>
      </w:r>
      <w:proofErr w:type="spellEnd"/>
      <w:r w:rsidRPr="008C5FAC">
        <w:t xml:space="preserve"> notification of data change from the UDR.</w:t>
      </w:r>
    </w:p>
    <w:p w14:paraId="7478DCC7" w14:textId="77777777" w:rsidR="00EB3E89" w:rsidRPr="008C5FAC" w:rsidRDefault="00EB3E89" w:rsidP="00EB3E89">
      <w:pPr>
        <w:pStyle w:val="EditorsNote"/>
      </w:pPr>
      <w:r w:rsidRPr="009C730E">
        <w:t>Editor's note:</w:t>
      </w:r>
      <w:r>
        <w:tab/>
      </w:r>
      <w:r w:rsidRPr="008C5FAC">
        <w:t>How the NEF is notified for future PDU sessions is FFS.</w:t>
      </w:r>
    </w:p>
    <w:p w14:paraId="5BBABEA5" w14:textId="77777777" w:rsidR="00EB3E89" w:rsidRPr="008C5FAC" w:rsidRDefault="00EB3E89" w:rsidP="00EB3E89">
      <w:pPr>
        <w:pStyle w:val="EditorsNote"/>
      </w:pPr>
      <w:r w:rsidRPr="009C730E">
        <w:t>Editor's note:</w:t>
      </w:r>
      <w:r>
        <w:tab/>
      </w:r>
      <w:r w:rsidRPr="008C5FAC">
        <w:t>the details of time synchronization service policy is FFS.</w:t>
      </w:r>
    </w:p>
    <w:p w14:paraId="26309FA0" w14:textId="77777777" w:rsidR="00EB3E89" w:rsidRPr="008C5FAC" w:rsidRDefault="00EB3E89" w:rsidP="00EB3E89">
      <w:pPr>
        <w:pStyle w:val="B1"/>
      </w:pPr>
      <w:r w:rsidRPr="008C5FAC">
        <w:t>2.</w:t>
      </w:r>
      <w:r w:rsidRPr="008C5FAC">
        <w:tab/>
        <w:t>If a request for time synchronization service activation/deactivation/modification is received by the PCF, but the time synchronization service is already in the target state due to previous request from another AF, then steps 3-6 are skipped.</w:t>
      </w:r>
    </w:p>
    <w:p w14:paraId="3268953E" w14:textId="77777777" w:rsidR="00EB3E89" w:rsidRPr="008C5FAC" w:rsidRDefault="00EB3E89" w:rsidP="00EB3E89">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 about the time synchronization service activation/deactivation/modification;</w:t>
      </w:r>
    </w:p>
    <w:p w14:paraId="71323660" w14:textId="77777777" w:rsidR="00EB3E89" w:rsidRPr="008C5FAC" w:rsidRDefault="00EB3E89" w:rsidP="00EB3E89">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2E5CEC53" w14:textId="77777777" w:rsidR="00EB3E89" w:rsidRPr="008C5FAC" w:rsidRDefault="00EB3E89" w:rsidP="00EB3E89">
      <w:pPr>
        <w:pStyle w:val="B1"/>
      </w:pPr>
      <w:r w:rsidRPr="008C5FAC">
        <w:t>5a.</w:t>
      </w:r>
      <w:r w:rsidRPr="008C5FAC">
        <w:tab/>
        <w:t xml:space="preserve">The </w:t>
      </w:r>
      <w:r w:rsidRPr="008C5FAC">
        <w:rPr>
          <w:rFonts w:hint="eastAsia"/>
        </w:rPr>
        <w:t>S</w:t>
      </w:r>
      <w:r w:rsidRPr="008C5FAC">
        <w:t>MF notifies the UPF/NW-TT about the activation/deactivation/modification of the time synchronization service through the N4 session level modification message, if needed.</w:t>
      </w:r>
    </w:p>
    <w:p w14:paraId="3DE2F1E9" w14:textId="77777777" w:rsidR="00EB3E89" w:rsidRDefault="00EB3E89" w:rsidP="00EB3E89">
      <w:pPr>
        <w:pStyle w:val="B1"/>
      </w:pPr>
      <w:r w:rsidRPr="008C5FAC">
        <w:t>5b.</w:t>
      </w:r>
      <w:r w:rsidRPr="008C5FAC">
        <w:tab/>
        <w:t>The SMF notifies the UE/DS-TT about the activation/deactivation/modification of the time synchronization service, if needed.</w:t>
      </w:r>
    </w:p>
    <w:p w14:paraId="4667559B" w14:textId="77777777" w:rsidR="00EB3E89" w:rsidRPr="008C5FAC" w:rsidRDefault="00EB3E89" w:rsidP="00EB3E89">
      <w:pPr>
        <w:pStyle w:val="EditorsNote"/>
      </w:pPr>
      <w:r w:rsidRPr="009C730E">
        <w:t>Editor's note:</w:t>
      </w:r>
      <w:r>
        <w:tab/>
      </w:r>
      <w:r w:rsidRPr="008C5FAC">
        <w:t>Whether the SMF notifies UE/DS-TT using Port Management Information Container or via a specific indication from SMF to UE is FFS.</w:t>
      </w:r>
    </w:p>
    <w:p w14:paraId="054BEC9C" w14:textId="77777777" w:rsidR="00EB3E89" w:rsidRPr="008C5FAC" w:rsidRDefault="00EB3E89" w:rsidP="00EB3E89">
      <w:pPr>
        <w:pStyle w:val="B1"/>
      </w:pPr>
      <w:r w:rsidRPr="008C5FAC">
        <w:t>6a.</w:t>
      </w:r>
      <w:r w:rsidRPr="008C5FAC">
        <w:tab/>
      </w:r>
      <w:r w:rsidRPr="008C5FAC">
        <w:rPr>
          <w:rFonts w:hint="eastAsia"/>
        </w:rPr>
        <w:t>U</w:t>
      </w:r>
      <w:r w:rsidRPr="008C5FAC">
        <w:t xml:space="preserve">pon reception of the notification in step 5, UPF/NW-TT performs consequent behaviours to support time synchronization of corresponding GM, for example if the time source for the Time Sync service requested to be </w:t>
      </w:r>
      <w:r w:rsidRPr="008C5FAC">
        <w:lastRenderedPageBreak/>
        <w:t>activated is in the UPF/NW-TT, then the UPF will start to create and distribute the (g)PTP messages of the 5G GM to the UE.</w:t>
      </w:r>
    </w:p>
    <w:p w14:paraId="4CC0D338" w14:textId="77777777" w:rsidR="00EB3E89" w:rsidRDefault="00EB3E89" w:rsidP="00EB3E89">
      <w:pPr>
        <w:pStyle w:val="B1"/>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14:paraId="1C73EE2D" w14:textId="77777777" w:rsidR="00EB3E89" w:rsidRDefault="00EB3E89" w:rsidP="00EB3E89">
      <w:pPr>
        <w:pStyle w:val="B1"/>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2684FE3B" w14:textId="77777777" w:rsidR="00EB3E89" w:rsidRPr="00654378" w:rsidRDefault="00EB3E89" w:rsidP="00EB3E89">
      <w:pPr>
        <w:pStyle w:val="Heading3"/>
      </w:pPr>
      <w:bookmarkStart w:id="36" w:name="_Toc30694664"/>
      <w:bookmarkStart w:id="37" w:name="_Toc43906684"/>
      <w:bookmarkStart w:id="38" w:name="_Toc43906799"/>
      <w:bookmarkStart w:id="39" w:name="_Toc44311925"/>
      <w:bookmarkStart w:id="40" w:name="_Toc44312038"/>
      <w:r w:rsidRPr="00654378">
        <w:t>6.</w:t>
      </w:r>
      <w:r>
        <w:t>7</w:t>
      </w:r>
      <w:r w:rsidRPr="00654378">
        <w:t>.4</w:t>
      </w:r>
      <w:r w:rsidRPr="00654378">
        <w:tab/>
        <w:t xml:space="preserve">Impacts on </w:t>
      </w:r>
      <w:r>
        <w:t>services, entities</w:t>
      </w:r>
      <w:r w:rsidRPr="00654378">
        <w:t xml:space="preserve"> and interfaces</w:t>
      </w:r>
      <w:bookmarkEnd w:id="36"/>
      <w:bookmarkEnd w:id="37"/>
      <w:bookmarkEnd w:id="38"/>
      <w:bookmarkEnd w:id="39"/>
      <w:bookmarkEnd w:id="40"/>
    </w:p>
    <w:p w14:paraId="5719D4A8" w14:textId="77777777" w:rsidR="00EB3E89" w:rsidRDefault="00EB3E89" w:rsidP="00EB3E89">
      <w:pPr>
        <w:rPr>
          <w:rFonts w:eastAsia="DengXian"/>
          <w:lang w:eastAsia="zh-CN"/>
        </w:rPr>
      </w:pPr>
      <w:r>
        <w:rPr>
          <w:rFonts w:eastAsia="DengXian"/>
          <w:lang w:eastAsia="zh-CN"/>
        </w:rPr>
        <w:t>AF:</w:t>
      </w:r>
    </w:p>
    <w:p w14:paraId="150005DA" w14:textId="77777777" w:rsidR="00EB3E89" w:rsidRDefault="00EB3E89" w:rsidP="00EB3E89">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3CED4759" w14:textId="77777777" w:rsidR="004747B2" w:rsidRPr="00E273F4" w:rsidRDefault="00EB3E89" w:rsidP="004747B2">
      <w:pPr>
        <w:pStyle w:val="B1"/>
        <w:rPr>
          <w:rFonts w:eastAsia="DengXian"/>
          <w:lang w:eastAsia="zh-CN"/>
        </w:rPr>
      </w:pPr>
      <w:r w:rsidRPr="00E273F4">
        <w:rPr>
          <w:rFonts w:eastAsia="DengXian"/>
          <w:lang w:eastAsia="zh-CN"/>
        </w:rPr>
        <w:t>-</w:t>
      </w:r>
      <w:r w:rsidRPr="00E273F4">
        <w:rPr>
          <w:rFonts w:eastAsia="DengXian"/>
          <w:lang w:eastAsia="zh-CN"/>
        </w:rPr>
        <w:tab/>
      </w:r>
      <w:r w:rsidR="004747B2" w:rsidRPr="00E273F4">
        <w:rPr>
          <w:rFonts w:eastAsia="DengXian"/>
          <w:lang w:eastAsia="zh-CN"/>
        </w:rPr>
        <w:t>Provides the</w:t>
      </w:r>
      <w:ins w:id="41" w:author="Ericsson02" w:date="2020-08-03T23:04:00Z">
        <w:r w:rsidR="004747B2" w:rsidRPr="00E273F4">
          <w:t xml:space="preserve"> </w:t>
        </w:r>
        <w:r w:rsidR="004747B2" w:rsidRPr="00E273F4">
          <w:rPr>
            <w:rFonts w:eastAsia="DengXian"/>
            <w:lang w:eastAsia="zh-CN"/>
          </w:rPr>
          <w:t>parameters required for the operation of the BMCA</w:t>
        </w:r>
      </w:ins>
      <w:del w:id="42" w:author="Ericsson02" w:date="2020-08-03T23:04:00Z">
        <w:r w:rsidR="004747B2" w:rsidRPr="00E273F4" w:rsidDel="004747B2">
          <w:rPr>
            <w:rFonts w:eastAsia="DengXian"/>
            <w:lang w:eastAsia="zh-CN"/>
          </w:rPr>
          <w:delText>priorities for grandmaster in 5GS (DS-TT or NW-TT) for use during BMCA procedure</w:delText>
        </w:r>
      </w:del>
      <w:r w:rsidR="004747B2" w:rsidRPr="00E273F4">
        <w:rPr>
          <w:rFonts w:eastAsia="DengXian"/>
          <w:lang w:eastAsia="zh-CN"/>
        </w:rPr>
        <w:t>.</w:t>
      </w:r>
    </w:p>
    <w:p w14:paraId="75D70249" w14:textId="54A2CB94" w:rsidR="004747B2" w:rsidRDefault="004747B2" w:rsidP="004747B2">
      <w:pPr>
        <w:pStyle w:val="NO"/>
        <w:rPr>
          <w:rFonts w:eastAsia="DengXian"/>
          <w:lang w:eastAsia="zh-CN"/>
        </w:rPr>
      </w:pPr>
      <w:r w:rsidRPr="00E273F4">
        <w:rPr>
          <w:rFonts w:eastAsia="DengXian"/>
          <w:lang w:eastAsia="zh-CN"/>
        </w:rPr>
        <w:t>NOTE:</w:t>
      </w:r>
      <w:r w:rsidRPr="00E273F4">
        <w:rPr>
          <w:rFonts w:eastAsia="DengXian"/>
          <w:lang w:eastAsia="zh-CN"/>
        </w:rPr>
        <w:tab/>
        <w:t xml:space="preserve">The </w:t>
      </w:r>
      <w:ins w:id="43" w:author="Ericsson02" w:date="2020-08-03T23:05:00Z">
        <w:r w:rsidRPr="00E273F4">
          <w:rPr>
            <w:rFonts w:eastAsia="DengXian"/>
            <w:lang w:eastAsia="zh-CN"/>
          </w:rPr>
          <w:t>configuration of the BMCA parameters</w:t>
        </w:r>
      </w:ins>
      <w:del w:id="44" w:author="Ericsson02" w:date="2020-08-03T23:05:00Z">
        <w:r w:rsidRPr="00E273F4" w:rsidDel="004747B2">
          <w:rPr>
            <w:rFonts w:eastAsia="DengXian"/>
            <w:lang w:eastAsia="zh-CN"/>
          </w:rPr>
          <w:delText>priorities</w:delText>
        </w:r>
      </w:del>
      <w:r w:rsidRPr="00E273F4">
        <w:rPr>
          <w:rFonts w:eastAsia="DengXian"/>
          <w:lang w:eastAsia="zh-CN"/>
        </w:rPr>
        <w:t xml:space="preserve"> can be used to ensure that the time source provided by 5GS (</w:t>
      </w:r>
      <w:ins w:id="45" w:author="Ericsson02" w:date="2020-08-03T23:07:00Z">
        <w:r w:rsidR="00E273F4" w:rsidRPr="00E273F4">
          <w:rPr>
            <w:rFonts w:eastAsia="DengXian"/>
            <w:lang w:eastAsia="zh-CN"/>
          </w:rPr>
          <w:t xml:space="preserve">via </w:t>
        </w:r>
      </w:ins>
      <w:r w:rsidRPr="00E273F4">
        <w:rPr>
          <w:rFonts w:eastAsia="DengXian"/>
          <w:lang w:eastAsia="zh-CN"/>
        </w:rPr>
        <w:t xml:space="preserve">DS-TT </w:t>
      </w:r>
      <w:ins w:id="46" w:author="Ericsson02" w:date="2020-08-03T23:07:00Z">
        <w:r w:rsidR="00E273F4" w:rsidRPr="00E273F4">
          <w:rPr>
            <w:rFonts w:eastAsia="DengXian"/>
            <w:lang w:eastAsia="zh-CN"/>
          </w:rPr>
          <w:t>and/</w:t>
        </w:r>
      </w:ins>
      <w:r w:rsidRPr="00E273F4">
        <w:rPr>
          <w:rFonts w:eastAsia="DengXian"/>
          <w:lang w:eastAsia="zh-CN"/>
        </w:rPr>
        <w:t xml:space="preserve">or NW-TT) is selected </w:t>
      </w:r>
      <w:del w:id="47" w:author="Ericsson02" w:date="2020-08-06T10:08:00Z">
        <w:r w:rsidRPr="00E273F4" w:rsidDel="004813E8">
          <w:rPr>
            <w:rFonts w:eastAsia="DengXian"/>
            <w:lang w:eastAsia="zh-CN"/>
          </w:rPr>
          <w:delText xml:space="preserve">as a grandmaster </w:delText>
        </w:r>
      </w:del>
      <w:ins w:id="48" w:author="Ericsson02" w:date="2020-08-06T10:08:00Z">
        <w:r w:rsidR="003F24B0">
          <w:rPr>
            <w:rFonts w:eastAsia="DengXian"/>
            <w:lang w:eastAsia="zh-CN"/>
          </w:rPr>
          <w:t xml:space="preserve"> for </w:t>
        </w:r>
      </w:ins>
      <w:del w:id="49" w:author="Ericsson02" w:date="2020-08-06T10:08:00Z">
        <w:r w:rsidRPr="00E273F4" w:rsidDel="003F24B0">
          <w:rPr>
            <w:rFonts w:eastAsia="DengXian"/>
            <w:lang w:eastAsia="zh-CN"/>
          </w:rPr>
          <w:delText xml:space="preserve">towards </w:delText>
        </w:r>
      </w:del>
      <w:r w:rsidRPr="00E273F4">
        <w:rPr>
          <w:rFonts w:eastAsia="DengXian"/>
          <w:lang w:eastAsia="zh-CN"/>
        </w:rPr>
        <w:t>the devices outside 5GS</w:t>
      </w:r>
      <w:ins w:id="50" w:author="Ericsson02" w:date="2020-08-06T10:08:00Z">
        <w:r w:rsidR="003F24B0">
          <w:rPr>
            <w:rFonts w:eastAsia="DengXian"/>
            <w:lang w:eastAsia="zh-CN"/>
          </w:rPr>
          <w:t xml:space="preserve"> (the 5GS is selected as the grandmaster)</w:t>
        </w:r>
      </w:ins>
      <w:r w:rsidRPr="00E273F4">
        <w:rPr>
          <w:rFonts w:eastAsia="DengXian"/>
          <w:lang w:eastAsia="zh-CN"/>
        </w:rPr>
        <w:t>.</w:t>
      </w:r>
    </w:p>
    <w:p w14:paraId="547FAC5F" w14:textId="77777777" w:rsidR="00EB3E89" w:rsidRDefault="00EB3E89">
      <w:pPr>
        <w:pStyle w:val="B1"/>
        <w:ind w:left="284"/>
        <w:rPr>
          <w:rFonts w:eastAsia="DengXian"/>
          <w:lang w:eastAsia="zh-CN"/>
        </w:rPr>
        <w:pPrChange w:id="51" w:author="Ericsson02" w:date="2020-08-06T14:45:00Z">
          <w:pPr>
            <w:pStyle w:val="B1"/>
          </w:pPr>
        </w:pPrChange>
      </w:pPr>
      <w:r>
        <w:rPr>
          <w:rFonts w:eastAsia="DengXian"/>
          <w:lang w:eastAsia="zh-CN"/>
        </w:rPr>
        <w:t>NEF:</w:t>
      </w:r>
    </w:p>
    <w:p w14:paraId="41048A1C" w14:textId="77777777" w:rsidR="00EB3E89" w:rsidRDefault="00EB3E89" w:rsidP="00EB3E89">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66332697" w14:textId="77777777" w:rsidR="00EB3E89" w:rsidRDefault="00EB3E89" w:rsidP="00EB3E89">
      <w:pPr>
        <w:rPr>
          <w:rFonts w:eastAsia="DengXian"/>
          <w:lang w:eastAsia="zh-CN"/>
        </w:rPr>
      </w:pPr>
      <w:r>
        <w:rPr>
          <w:rFonts w:eastAsia="DengXian"/>
          <w:lang w:eastAsia="zh-CN"/>
        </w:rPr>
        <w:t>UE:</w:t>
      </w:r>
    </w:p>
    <w:p w14:paraId="535C6790" w14:textId="77777777" w:rsidR="00EB3E89" w:rsidRDefault="00EB3E89" w:rsidP="00EB3E89">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1AFDF10E" w14:textId="77777777" w:rsidR="00EB3E89" w:rsidRDefault="00EB3E89" w:rsidP="00EB3E89">
      <w:pPr>
        <w:rPr>
          <w:rFonts w:eastAsia="DengXian"/>
          <w:lang w:eastAsia="zh-CN"/>
        </w:rPr>
      </w:pPr>
      <w:r>
        <w:rPr>
          <w:rFonts w:eastAsia="DengXian"/>
          <w:lang w:eastAsia="zh-CN"/>
        </w:rPr>
        <w:t>DS-TT:</w:t>
      </w:r>
    </w:p>
    <w:p w14:paraId="1B157596" w14:textId="77777777" w:rsidR="00EB3E89" w:rsidRDefault="00EB3E89" w:rsidP="00EB3E89">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214CCA9E" w14:textId="77777777" w:rsidR="00EB3E89" w:rsidRDefault="00EB3E89" w:rsidP="00EB3E89">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1A05E20C" w14:textId="77777777" w:rsidR="00EB3E89" w:rsidRDefault="00EB3E89" w:rsidP="00EB3E89">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6EBDA73F" w14:textId="77777777" w:rsidR="00EB3E89" w:rsidRDefault="00EB3E89" w:rsidP="00EB3E89">
      <w:pPr>
        <w:pStyle w:val="B1"/>
        <w:rPr>
          <w:rFonts w:eastAsia="DengXian"/>
          <w:lang w:eastAsia="zh-CN"/>
        </w:rPr>
      </w:pPr>
      <w:r>
        <w:rPr>
          <w:rFonts w:eastAsia="DengXian"/>
          <w:lang w:eastAsia="zh-CN"/>
        </w:rPr>
        <w:t>-</w:t>
      </w:r>
      <w:r>
        <w:rPr>
          <w:rFonts w:eastAsia="DengXian"/>
          <w:lang w:eastAsia="zh-CN"/>
        </w:rPr>
        <w:tab/>
        <w:t xml:space="preserve">When activated by NEF, (if the time source </w:t>
      </w:r>
      <w:proofErr w:type="gramStart"/>
      <w:r>
        <w:rPr>
          <w:rFonts w:eastAsia="DengXian"/>
          <w:lang w:eastAsia="zh-CN"/>
        </w:rPr>
        <w:t>is located in</w:t>
      </w:r>
      <w:proofErr w:type="gramEnd"/>
      <w:r>
        <w:rPr>
          <w:rFonts w:eastAsia="DengXian"/>
          <w:lang w:eastAsia="zh-CN"/>
        </w:rPr>
        <w:t xml:space="preserve"> the DS-TT): generates PTP time sync messages (with the indicated PTP version, domain number(s), sending rate, etc), applies to IP and Ethernet types of PDU Sessions. Solution #X: "PTP GM support by DS-TT" describes the details for the PTP grandmaster in DS-TT.</w:t>
      </w:r>
    </w:p>
    <w:p w14:paraId="7CC60143" w14:textId="77777777" w:rsidR="00EB3E89" w:rsidRDefault="00EB3E89" w:rsidP="00EB3E89">
      <w:pPr>
        <w:rPr>
          <w:rFonts w:eastAsia="DengXian"/>
          <w:lang w:eastAsia="zh-CN"/>
        </w:rPr>
      </w:pPr>
      <w:r>
        <w:rPr>
          <w:rFonts w:eastAsia="DengXian"/>
          <w:lang w:eastAsia="zh-CN"/>
        </w:rPr>
        <w:t>UPF/NW-TT:</w:t>
      </w:r>
    </w:p>
    <w:p w14:paraId="532B5E66" w14:textId="77777777" w:rsidR="00EB3E89" w:rsidRDefault="00EB3E89" w:rsidP="00EB3E89">
      <w:pPr>
        <w:pStyle w:val="B1"/>
        <w:rPr>
          <w:rFonts w:eastAsia="DengXian"/>
          <w:lang w:eastAsia="zh-CN"/>
        </w:rPr>
      </w:pPr>
      <w:r>
        <w:rPr>
          <w:rFonts w:eastAsia="DengXian"/>
          <w:lang w:eastAsia="zh-CN"/>
        </w:rPr>
        <w:t>-</w:t>
      </w:r>
      <w:r>
        <w:rPr>
          <w:rFonts w:eastAsia="DengXian"/>
          <w:lang w:eastAsia="zh-CN"/>
        </w:rPr>
        <w:tab/>
        <w:t xml:space="preserve">When activated by NEF, (if the time source </w:t>
      </w:r>
      <w:proofErr w:type="gramStart"/>
      <w:r>
        <w:rPr>
          <w:rFonts w:eastAsia="DengXian"/>
          <w:lang w:eastAsia="zh-CN"/>
        </w:rPr>
        <w:t>is located in</w:t>
      </w:r>
      <w:proofErr w:type="gramEnd"/>
      <w:r>
        <w:rPr>
          <w:rFonts w:eastAsia="DengXian"/>
          <w:lang w:eastAsia="zh-CN"/>
        </w:rPr>
        <w:t xml:space="preserve"> the DN): Inserts a timestamp to the PTP time synchronization messages conveyed over UDP/IP, applies to IP and Ethernet types of PDU Sessions.</w:t>
      </w:r>
    </w:p>
    <w:p w14:paraId="41D16105" w14:textId="77777777" w:rsidR="00EB3E89" w:rsidRDefault="00EB3E89" w:rsidP="00EB3E89">
      <w:pPr>
        <w:pStyle w:val="B1"/>
        <w:rPr>
          <w:rFonts w:eastAsia="DengXian"/>
          <w:lang w:eastAsia="zh-CN"/>
        </w:rPr>
      </w:pPr>
      <w:r>
        <w:rPr>
          <w:rFonts w:eastAsia="DengXian"/>
          <w:lang w:eastAsia="zh-CN"/>
        </w:rPr>
        <w:t>-</w:t>
      </w:r>
      <w:r>
        <w:rPr>
          <w:rFonts w:eastAsia="DengXian"/>
          <w:lang w:eastAsia="zh-CN"/>
        </w:rPr>
        <w:tab/>
        <w:t xml:space="preserve">When activated by NEF, (if the time source </w:t>
      </w:r>
      <w:proofErr w:type="gramStart"/>
      <w:r>
        <w:rPr>
          <w:rFonts w:eastAsia="DengXian"/>
          <w:lang w:eastAsia="zh-CN"/>
        </w:rPr>
        <w:t>is located in</w:t>
      </w:r>
      <w:proofErr w:type="gramEnd"/>
      <w:r>
        <w:rPr>
          <w:rFonts w:eastAsia="DengXian"/>
          <w:lang w:eastAsia="zh-CN"/>
        </w:rPr>
        <w:t xml:space="preserve"> the NW-TT): generates PTP time sync messages (with the indicated PTP version, domain number(s), sending rate, etc), applies to IP and Ethernet types of PDU Sessions.</w:t>
      </w:r>
    </w:p>
    <w:p w14:paraId="1883E139" w14:textId="77777777" w:rsidR="00EB3E89" w:rsidRDefault="00EB3E89" w:rsidP="00EB3E89">
      <w:pPr>
        <w:pStyle w:val="B1"/>
        <w:rPr>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16640A79" w14:textId="77777777" w:rsidR="00EB3E89" w:rsidRDefault="00EB3E89" w:rsidP="00EB3E89"/>
    <w:p w14:paraId="16F2715E" w14:textId="77777777" w:rsidR="004E3F2E" w:rsidRDefault="004E3F2E" w:rsidP="00420457"/>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D82D7" w14:textId="77777777" w:rsidR="00D54CF9" w:rsidRDefault="00D54CF9">
      <w:r>
        <w:separator/>
      </w:r>
    </w:p>
    <w:p w14:paraId="358165DF" w14:textId="77777777" w:rsidR="00D54CF9" w:rsidRDefault="00D54CF9"/>
  </w:endnote>
  <w:endnote w:type="continuationSeparator" w:id="0">
    <w:p w14:paraId="3C23F60D" w14:textId="77777777" w:rsidR="00D54CF9" w:rsidRDefault="00D54CF9">
      <w:r>
        <w:continuationSeparator/>
      </w:r>
    </w:p>
    <w:p w14:paraId="4AA32D7C" w14:textId="77777777" w:rsidR="00D54CF9" w:rsidRDefault="00D54CF9"/>
  </w:endnote>
  <w:endnote w:type="continuationNotice" w:id="1">
    <w:p w14:paraId="448769AC" w14:textId="77777777" w:rsidR="00D54CF9" w:rsidRDefault="00D54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7917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223A1B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0011D9"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41FC5" w14:textId="77777777" w:rsidR="00D54CF9" w:rsidRDefault="00D54CF9">
      <w:r>
        <w:separator/>
      </w:r>
    </w:p>
    <w:p w14:paraId="77139F7B" w14:textId="77777777" w:rsidR="00D54CF9" w:rsidRDefault="00D54CF9"/>
  </w:footnote>
  <w:footnote w:type="continuationSeparator" w:id="0">
    <w:p w14:paraId="3A03B6DF" w14:textId="77777777" w:rsidR="00D54CF9" w:rsidRDefault="00D54CF9">
      <w:r>
        <w:continuationSeparator/>
      </w:r>
    </w:p>
    <w:p w14:paraId="3B8B4F98" w14:textId="77777777" w:rsidR="00D54CF9" w:rsidRDefault="00D54CF9"/>
  </w:footnote>
  <w:footnote w:type="continuationNotice" w:id="1">
    <w:p w14:paraId="4C35CE23" w14:textId="77777777" w:rsidR="00D54CF9" w:rsidRDefault="00D54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A75AB" w14:textId="77777777" w:rsidR="00554E12" w:rsidRDefault="00554E12"/>
  <w:p w14:paraId="4BA0DF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FC09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D8C175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267CD60"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20"/>
  </w:num>
  <w:num w:numId="12">
    <w:abstractNumId w:val="14"/>
  </w:num>
  <w:num w:numId="13">
    <w:abstractNumId w:val="17"/>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6"/>
  </w:num>
  <w:num w:numId="22">
    <w:abstractNumId w:val="19"/>
  </w:num>
  <w:num w:numId="23">
    <w:abstractNumId w:val="34"/>
  </w:num>
  <w:num w:numId="24">
    <w:abstractNumId w:val="15"/>
  </w:num>
  <w:num w:numId="25">
    <w:abstractNumId w:val="32"/>
  </w:num>
  <w:num w:numId="26">
    <w:abstractNumId w:val="18"/>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202"/>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48A6"/>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4CF"/>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D0D"/>
    <w:rsid w:val="00147414"/>
    <w:rsid w:val="00147948"/>
    <w:rsid w:val="00150136"/>
    <w:rsid w:val="001509CD"/>
    <w:rsid w:val="00150A83"/>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8A5"/>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1"/>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71B"/>
    <w:rsid w:val="00353FE1"/>
    <w:rsid w:val="003575B2"/>
    <w:rsid w:val="00360EE3"/>
    <w:rsid w:val="003615EC"/>
    <w:rsid w:val="0036284E"/>
    <w:rsid w:val="00362AFD"/>
    <w:rsid w:val="00362B97"/>
    <w:rsid w:val="003664A7"/>
    <w:rsid w:val="00366BBD"/>
    <w:rsid w:val="0036762D"/>
    <w:rsid w:val="00375202"/>
    <w:rsid w:val="003761C5"/>
    <w:rsid w:val="003769D6"/>
    <w:rsid w:val="003776A9"/>
    <w:rsid w:val="003812F0"/>
    <w:rsid w:val="003830C6"/>
    <w:rsid w:val="003841FD"/>
    <w:rsid w:val="00384436"/>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2BA"/>
    <w:rsid w:val="003B3621"/>
    <w:rsid w:val="003B367D"/>
    <w:rsid w:val="003B3D1E"/>
    <w:rsid w:val="003B48AF"/>
    <w:rsid w:val="003B4ADF"/>
    <w:rsid w:val="003B57D5"/>
    <w:rsid w:val="003B6678"/>
    <w:rsid w:val="003B6ED6"/>
    <w:rsid w:val="003B7C6B"/>
    <w:rsid w:val="003B7F87"/>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4B0"/>
    <w:rsid w:val="003F3F6E"/>
    <w:rsid w:val="003F67CE"/>
    <w:rsid w:val="00401F16"/>
    <w:rsid w:val="00402628"/>
    <w:rsid w:val="004030AF"/>
    <w:rsid w:val="0040425C"/>
    <w:rsid w:val="0041169A"/>
    <w:rsid w:val="00412392"/>
    <w:rsid w:val="00413367"/>
    <w:rsid w:val="00413FB5"/>
    <w:rsid w:val="004148F3"/>
    <w:rsid w:val="00414C9F"/>
    <w:rsid w:val="00415A82"/>
    <w:rsid w:val="00416D6F"/>
    <w:rsid w:val="00420457"/>
    <w:rsid w:val="00420ACA"/>
    <w:rsid w:val="00420BEE"/>
    <w:rsid w:val="00422BDE"/>
    <w:rsid w:val="004233BD"/>
    <w:rsid w:val="00424080"/>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7B2"/>
    <w:rsid w:val="004754FF"/>
    <w:rsid w:val="00475714"/>
    <w:rsid w:val="00475C24"/>
    <w:rsid w:val="00476F88"/>
    <w:rsid w:val="00477ED3"/>
    <w:rsid w:val="0048026F"/>
    <w:rsid w:val="004813E8"/>
    <w:rsid w:val="0048143B"/>
    <w:rsid w:val="0048153F"/>
    <w:rsid w:val="004827DE"/>
    <w:rsid w:val="00482965"/>
    <w:rsid w:val="00482EF1"/>
    <w:rsid w:val="00485087"/>
    <w:rsid w:val="004860C1"/>
    <w:rsid w:val="00487B1E"/>
    <w:rsid w:val="00491D22"/>
    <w:rsid w:val="004939FD"/>
    <w:rsid w:val="004948EC"/>
    <w:rsid w:val="00494F23"/>
    <w:rsid w:val="0049556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FAA"/>
    <w:rsid w:val="004B4F03"/>
    <w:rsid w:val="004B7224"/>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FB3"/>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57155"/>
    <w:rsid w:val="0056209F"/>
    <w:rsid w:val="00566EF0"/>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559"/>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18B7"/>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3B4"/>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1E58"/>
    <w:rsid w:val="007021E7"/>
    <w:rsid w:val="00702202"/>
    <w:rsid w:val="00702821"/>
    <w:rsid w:val="00706371"/>
    <w:rsid w:val="0070661F"/>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6A4"/>
    <w:rsid w:val="0073298E"/>
    <w:rsid w:val="007348DE"/>
    <w:rsid w:val="00734DC1"/>
    <w:rsid w:val="00735EE8"/>
    <w:rsid w:val="007378BA"/>
    <w:rsid w:val="00740132"/>
    <w:rsid w:val="0074109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D6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C733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12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67C"/>
    <w:rsid w:val="008448C3"/>
    <w:rsid w:val="0084508A"/>
    <w:rsid w:val="008462F0"/>
    <w:rsid w:val="00846385"/>
    <w:rsid w:val="0085047F"/>
    <w:rsid w:val="00850FB7"/>
    <w:rsid w:val="0085125C"/>
    <w:rsid w:val="00851A7D"/>
    <w:rsid w:val="00851F78"/>
    <w:rsid w:val="008521C9"/>
    <w:rsid w:val="00852CB8"/>
    <w:rsid w:val="008547B6"/>
    <w:rsid w:val="00854FF4"/>
    <w:rsid w:val="00855373"/>
    <w:rsid w:val="00855F42"/>
    <w:rsid w:val="00857BEF"/>
    <w:rsid w:val="008608DE"/>
    <w:rsid w:val="00860A17"/>
    <w:rsid w:val="00861603"/>
    <w:rsid w:val="00861C23"/>
    <w:rsid w:val="00862BB9"/>
    <w:rsid w:val="008648B7"/>
    <w:rsid w:val="008649D9"/>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414"/>
    <w:rsid w:val="008B6BA6"/>
    <w:rsid w:val="008B7A85"/>
    <w:rsid w:val="008C00DD"/>
    <w:rsid w:val="008C33BC"/>
    <w:rsid w:val="008C35B9"/>
    <w:rsid w:val="008C552D"/>
    <w:rsid w:val="008C56A1"/>
    <w:rsid w:val="008C5A61"/>
    <w:rsid w:val="008C6577"/>
    <w:rsid w:val="008C6B4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115"/>
    <w:rsid w:val="008E7DE8"/>
    <w:rsid w:val="008F1683"/>
    <w:rsid w:val="008F1AFE"/>
    <w:rsid w:val="008F24FB"/>
    <w:rsid w:val="008F4077"/>
    <w:rsid w:val="008F44AF"/>
    <w:rsid w:val="008F5680"/>
    <w:rsid w:val="008F7010"/>
    <w:rsid w:val="008F74E1"/>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281C"/>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77F3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FA2"/>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4BFB"/>
    <w:rsid w:val="00A35569"/>
    <w:rsid w:val="00A36495"/>
    <w:rsid w:val="00A37BDF"/>
    <w:rsid w:val="00A41D5A"/>
    <w:rsid w:val="00A439BC"/>
    <w:rsid w:val="00A439F3"/>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172"/>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16E"/>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2AB7"/>
    <w:rsid w:val="00AC3111"/>
    <w:rsid w:val="00AC3942"/>
    <w:rsid w:val="00AC651D"/>
    <w:rsid w:val="00AC7FB1"/>
    <w:rsid w:val="00AD00B7"/>
    <w:rsid w:val="00AD1AAE"/>
    <w:rsid w:val="00AD1C7F"/>
    <w:rsid w:val="00AD2B29"/>
    <w:rsid w:val="00AD3595"/>
    <w:rsid w:val="00AD44EB"/>
    <w:rsid w:val="00AD4C8D"/>
    <w:rsid w:val="00AD5706"/>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01C8"/>
    <w:rsid w:val="00B21421"/>
    <w:rsid w:val="00B2230B"/>
    <w:rsid w:val="00B2250C"/>
    <w:rsid w:val="00B250A3"/>
    <w:rsid w:val="00B31EBA"/>
    <w:rsid w:val="00B32F71"/>
    <w:rsid w:val="00B337EE"/>
    <w:rsid w:val="00B349A8"/>
    <w:rsid w:val="00B3530A"/>
    <w:rsid w:val="00B359E5"/>
    <w:rsid w:val="00B371DF"/>
    <w:rsid w:val="00B400D5"/>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4F33"/>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53B"/>
    <w:rsid w:val="00BB5BE1"/>
    <w:rsid w:val="00BB5EFC"/>
    <w:rsid w:val="00BB60A1"/>
    <w:rsid w:val="00BB765D"/>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58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4AC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57CD"/>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45E"/>
    <w:rsid w:val="00CF7EEC"/>
    <w:rsid w:val="00D00F80"/>
    <w:rsid w:val="00D02038"/>
    <w:rsid w:val="00D02880"/>
    <w:rsid w:val="00D02B1D"/>
    <w:rsid w:val="00D03261"/>
    <w:rsid w:val="00D03B9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283"/>
    <w:rsid w:val="00D513F7"/>
    <w:rsid w:val="00D52360"/>
    <w:rsid w:val="00D5281A"/>
    <w:rsid w:val="00D54CF9"/>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A57"/>
    <w:rsid w:val="00DA5C6F"/>
    <w:rsid w:val="00DA7264"/>
    <w:rsid w:val="00DB0F98"/>
    <w:rsid w:val="00DB1F3B"/>
    <w:rsid w:val="00DB2646"/>
    <w:rsid w:val="00DB33EB"/>
    <w:rsid w:val="00DB364B"/>
    <w:rsid w:val="00DB40E9"/>
    <w:rsid w:val="00DB4768"/>
    <w:rsid w:val="00DB58E6"/>
    <w:rsid w:val="00DB6BCD"/>
    <w:rsid w:val="00DC6866"/>
    <w:rsid w:val="00DC6FF4"/>
    <w:rsid w:val="00DD0DF5"/>
    <w:rsid w:val="00DD31D4"/>
    <w:rsid w:val="00DD3DAD"/>
    <w:rsid w:val="00DD3DE7"/>
    <w:rsid w:val="00DD4A3C"/>
    <w:rsid w:val="00DE332A"/>
    <w:rsid w:val="00DE3898"/>
    <w:rsid w:val="00DE3C86"/>
    <w:rsid w:val="00DE477F"/>
    <w:rsid w:val="00DE4D15"/>
    <w:rsid w:val="00DE5866"/>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3F4"/>
    <w:rsid w:val="00E3055A"/>
    <w:rsid w:val="00E31334"/>
    <w:rsid w:val="00E31D7F"/>
    <w:rsid w:val="00E32EFF"/>
    <w:rsid w:val="00E34619"/>
    <w:rsid w:val="00E363AB"/>
    <w:rsid w:val="00E363C1"/>
    <w:rsid w:val="00E36639"/>
    <w:rsid w:val="00E4231E"/>
    <w:rsid w:val="00E43246"/>
    <w:rsid w:val="00E43661"/>
    <w:rsid w:val="00E43967"/>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A0"/>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E89"/>
    <w:rsid w:val="00EB448C"/>
    <w:rsid w:val="00EB5333"/>
    <w:rsid w:val="00EB5867"/>
    <w:rsid w:val="00EB6442"/>
    <w:rsid w:val="00EB6A64"/>
    <w:rsid w:val="00EB7B0F"/>
    <w:rsid w:val="00EB7C14"/>
    <w:rsid w:val="00EC1524"/>
    <w:rsid w:val="00EC23AC"/>
    <w:rsid w:val="00EC2985"/>
    <w:rsid w:val="00EC3D68"/>
    <w:rsid w:val="00EC52E3"/>
    <w:rsid w:val="00EC52FD"/>
    <w:rsid w:val="00EC5344"/>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E4"/>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9771E"/>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AA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D4D39"/>
  <w15:chartTrackingRefBased/>
  <w15:docId w15:val="{28E70D38-ABD0-4674-934E-D97FBE04B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EB3E89"/>
    <w:rPr>
      <w:rFonts w:ascii="Times New Roman" w:eastAsia="Times New Roman" w:hAnsi="Times New Roman" w:cs="Times New Roman"/>
      <w:sz w:val="20"/>
      <w:szCs w:val="20"/>
      <w:lang w:val="en-GB"/>
    </w:rPr>
  </w:style>
  <w:style w:type="character" w:customStyle="1" w:styleId="B2Char">
    <w:name w:val="B2 Char"/>
    <w:link w:val="B2"/>
    <w:locked/>
    <w:rsid w:val="00EB3E8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88358-261C-443D-BF6D-E038ACE8EF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916F92-300C-4165-BC9F-40D6CF27F7B0}">
  <ds:schemaRefs>
    <ds:schemaRef ds:uri="http://schemas.microsoft.com/sharepoint/v3/contenttype/forms"/>
  </ds:schemaRefs>
</ds:datastoreItem>
</file>

<file path=customXml/itemProps3.xml><?xml version="1.0" encoding="utf-8"?>
<ds:datastoreItem xmlns:ds="http://schemas.openxmlformats.org/officeDocument/2006/customXml" ds:itemID="{D2C262E1-219C-4692-85AE-6838AA261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17484-EC77-4D2C-B39E-53F166E4D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2218</Words>
  <Characters>11759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Ericsson02</cp:lastModifiedBy>
  <cp:revision>3</cp:revision>
  <cp:lastPrinted>2014-09-10T18:04:00Z</cp:lastPrinted>
  <dcterms:created xsi:type="dcterms:W3CDTF">2020-08-07T12:59:00Z</dcterms:created>
  <dcterms:modified xsi:type="dcterms:W3CDTF">2020-08-11T21:03:00Z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